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D7B0" w14:textId="4772F2D2" w:rsidR="007965CB" w:rsidRPr="00EA0970" w:rsidRDefault="00EA0970" w:rsidP="007965CB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EA0970">
        <w:rPr>
          <w:rFonts w:asciiTheme="minorHAnsi" w:hAnsiTheme="minorHAnsi" w:cstheme="minorHAnsi"/>
          <w:b/>
          <w:bCs/>
          <w:sz w:val="32"/>
          <w:szCs w:val="32"/>
        </w:rPr>
        <w:t>Promob Start V.13 R.</w:t>
      </w:r>
      <w:r w:rsidR="0059291E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EA0970">
        <w:rPr>
          <w:rFonts w:asciiTheme="minorHAnsi" w:hAnsiTheme="minorHAnsi" w:cstheme="minorHAnsi"/>
          <w:b/>
          <w:bCs/>
          <w:sz w:val="32"/>
          <w:szCs w:val="32"/>
        </w:rPr>
        <w:t xml:space="preserve"> – Itens do parceiro FGVTN incluídos na biblioteca</w:t>
      </w:r>
      <w:r w:rsidR="007965CB" w:rsidRPr="00EA0970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64C6933B" w14:textId="77777777" w:rsidR="00EA0970" w:rsidRDefault="00EA0970" w:rsidP="007965CB">
      <w:pPr>
        <w:pStyle w:val="NormalWeb"/>
        <w:rPr>
          <w:rFonts w:asciiTheme="minorHAnsi" w:hAnsiTheme="minorHAnsi" w:cstheme="minorHAnsi"/>
          <w:b/>
          <w:bCs/>
        </w:rPr>
      </w:pPr>
    </w:p>
    <w:p w14:paraId="63A540E8" w14:textId="310B33D9" w:rsidR="007965CB" w:rsidRPr="00894660" w:rsidRDefault="007965CB" w:rsidP="007965CB">
      <w:pPr>
        <w:pStyle w:val="NormalWeb"/>
        <w:rPr>
          <w:rFonts w:asciiTheme="minorHAnsi" w:hAnsiTheme="minorHAnsi" w:cstheme="minorHAnsi"/>
        </w:rPr>
      </w:pPr>
      <w:r w:rsidRPr="00EA0970">
        <w:rPr>
          <w:rFonts w:asciiTheme="minorHAnsi" w:hAnsiTheme="minorHAnsi" w:cstheme="minorHAnsi"/>
          <w:b/>
          <w:bCs/>
        </w:rPr>
        <w:t>Gavetas</w:t>
      </w:r>
      <w:r w:rsidRPr="00894660">
        <w:rPr>
          <w:rFonts w:asciiTheme="minorHAnsi" w:hAnsiTheme="minorHAnsi" w:cstheme="minorHAnsi"/>
        </w:rPr>
        <w:t>:</w:t>
      </w:r>
    </w:p>
    <w:p w14:paraId="55B800D0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AvantBox</w:t>
      </w:r>
      <w:proofErr w:type="spellEnd"/>
    </w:p>
    <w:p w14:paraId="0F04010F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AvantBox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  <w:proofErr w:type="spellStart"/>
      <w:r w:rsidRPr="00894660">
        <w:rPr>
          <w:rFonts w:asciiTheme="minorHAnsi" w:hAnsiTheme="minorHAnsi" w:cstheme="minorHAnsi"/>
        </w:rPr>
        <w:t>Slim</w:t>
      </w:r>
      <w:proofErr w:type="spellEnd"/>
      <w:r w:rsidRPr="00894660">
        <w:rPr>
          <w:rFonts w:asciiTheme="minorHAnsi" w:hAnsiTheme="minorHAnsi" w:cstheme="minorHAnsi"/>
        </w:rPr>
        <w:t xml:space="preserve"> Cinza</w:t>
      </w:r>
    </w:p>
    <w:p w14:paraId="27A95998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Invisível </w:t>
      </w:r>
      <w:proofErr w:type="spellStart"/>
      <w:r w:rsidRPr="00894660">
        <w:rPr>
          <w:rFonts w:asciiTheme="minorHAnsi" w:hAnsiTheme="minorHAnsi" w:cstheme="minorHAnsi"/>
        </w:rPr>
        <w:t>Unihide</w:t>
      </w:r>
      <w:proofErr w:type="spellEnd"/>
      <w:r w:rsidRPr="00894660">
        <w:rPr>
          <w:rFonts w:asciiTheme="minorHAnsi" w:hAnsiTheme="minorHAnsi" w:cstheme="minorHAnsi"/>
        </w:rPr>
        <w:t xml:space="preserve"> (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  <w:r w:rsidRPr="00894660">
        <w:rPr>
          <w:rFonts w:asciiTheme="minorHAnsi" w:hAnsiTheme="minorHAnsi" w:cstheme="minorHAnsi"/>
        </w:rPr>
        <w:t xml:space="preserve"> e </w:t>
      </w:r>
      <w:proofErr w:type="spellStart"/>
      <w:r w:rsidRPr="00894660">
        <w:rPr>
          <w:rFonts w:asciiTheme="minorHAnsi" w:hAnsiTheme="minorHAnsi" w:cstheme="minorHAnsi"/>
        </w:rPr>
        <w:t>One</w:t>
      </w:r>
      <w:proofErr w:type="spellEnd"/>
      <w:r w:rsidRPr="00894660">
        <w:rPr>
          <w:rFonts w:asciiTheme="minorHAnsi" w:hAnsiTheme="minorHAnsi" w:cstheme="minorHAnsi"/>
        </w:rPr>
        <w:t>-Touch)</w:t>
      </w:r>
    </w:p>
    <w:p w14:paraId="26DED817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Invisível ET (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  <w:r w:rsidRPr="00894660">
        <w:rPr>
          <w:rFonts w:asciiTheme="minorHAnsi" w:hAnsiTheme="minorHAnsi" w:cstheme="minorHAnsi"/>
        </w:rPr>
        <w:t xml:space="preserve"> e </w:t>
      </w:r>
      <w:proofErr w:type="spellStart"/>
      <w:r w:rsidRPr="00894660">
        <w:rPr>
          <w:rFonts w:asciiTheme="minorHAnsi" w:hAnsiTheme="minorHAnsi" w:cstheme="minorHAnsi"/>
        </w:rPr>
        <w:t>One</w:t>
      </w:r>
      <w:proofErr w:type="spellEnd"/>
      <w:r w:rsidRPr="00894660">
        <w:rPr>
          <w:rFonts w:asciiTheme="minorHAnsi" w:hAnsiTheme="minorHAnsi" w:cstheme="minorHAnsi"/>
        </w:rPr>
        <w:t>-Touch)</w:t>
      </w:r>
    </w:p>
    <w:p w14:paraId="4E14A2DA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Invisível </w:t>
      </w:r>
      <w:proofErr w:type="spellStart"/>
      <w:r w:rsidRPr="00894660">
        <w:rPr>
          <w:rFonts w:asciiTheme="minorHAnsi" w:hAnsiTheme="minorHAnsi" w:cstheme="minorHAnsi"/>
        </w:rPr>
        <w:t>Slim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08B85D64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Telescópica Larga ZA</w:t>
      </w:r>
    </w:p>
    <w:p w14:paraId="23E370CA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Telescópica H45 Inox 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</w:p>
    <w:p w14:paraId="676AB658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Telescópica TT44 (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  <w:r w:rsidRPr="00894660">
        <w:rPr>
          <w:rFonts w:asciiTheme="minorHAnsi" w:hAnsiTheme="minorHAnsi" w:cstheme="minorHAnsi"/>
        </w:rPr>
        <w:t xml:space="preserve"> e </w:t>
      </w:r>
      <w:proofErr w:type="spellStart"/>
      <w:r w:rsidRPr="00894660">
        <w:rPr>
          <w:rFonts w:asciiTheme="minorHAnsi" w:hAnsiTheme="minorHAnsi" w:cstheme="minorHAnsi"/>
        </w:rPr>
        <w:t>One</w:t>
      </w:r>
      <w:proofErr w:type="spellEnd"/>
      <w:r w:rsidRPr="00894660">
        <w:rPr>
          <w:rFonts w:asciiTheme="minorHAnsi" w:hAnsiTheme="minorHAnsi" w:cstheme="minorHAnsi"/>
        </w:rPr>
        <w:t>-Touch)</w:t>
      </w:r>
    </w:p>
    <w:p w14:paraId="03E23A52" w14:textId="77777777" w:rsidR="007965CB" w:rsidRPr="00894660" w:rsidRDefault="007965CB" w:rsidP="007965C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Telescópica TT45 ZA </w:t>
      </w:r>
    </w:p>
    <w:p w14:paraId="18E401EE" w14:textId="77777777" w:rsidR="007965CB" w:rsidRPr="00EA0970" w:rsidRDefault="007965CB" w:rsidP="007965CB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 xml:space="preserve">Articuladores: </w:t>
      </w:r>
    </w:p>
    <w:p w14:paraId="7E2ACC64" w14:textId="77777777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AEROFlex</w:t>
      </w:r>
      <w:proofErr w:type="spellEnd"/>
    </w:p>
    <w:p w14:paraId="4AF01CBA" w14:textId="77777777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AEROMax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788AE3E8" w14:textId="77777777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AEROMax</w:t>
      </w:r>
      <w:proofErr w:type="spellEnd"/>
      <w:r w:rsidRPr="00894660">
        <w:rPr>
          <w:rFonts w:asciiTheme="minorHAnsi" w:hAnsiTheme="minorHAnsi" w:cstheme="minorHAnsi"/>
        </w:rPr>
        <w:t xml:space="preserve"> Touch</w:t>
      </w:r>
    </w:p>
    <w:p w14:paraId="03564168" w14:textId="77777777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AEROPlus</w:t>
      </w:r>
      <w:proofErr w:type="spellEnd"/>
    </w:p>
    <w:p w14:paraId="1F17EBA7" w14:textId="77777777" w:rsidR="007965CB" w:rsidRPr="00EA0970" w:rsidRDefault="007965CB" w:rsidP="007965CB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Dobradiças:</w:t>
      </w:r>
    </w:p>
    <w:p w14:paraId="0D3D1450" w14:textId="2E6B3E6B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Click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11A94BFC" w14:textId="48216C39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Click 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  <w:r w:rsidRPr="00894660">
        <w:rPr>
          <w:rFonts w:asciiTheme="minorHAnsi" w:hAnsiTheme="minorHAnsi" w:cstheme="minorHAnsi"/>
        </w:rPr>
        <w:t xml:space="preserve"> 165°</w:t>
      </w:r>
    </w:p>
    <w:p w14:paraId="4541B24E" w14:textId="6A540C9C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Click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  <w:r w:rsidRPr="00894660">
        <w:rPr>
          <w:rFonts w:asciiTheme="minorHAnsi" w:hAnsiTheme="minorHAnsi" w:cstheme="minorHAnsi"/>
        </w:rPr>
        <w:t xml:space="preserve"> 155° Reta Zero PR</w:t>
      </w:r>
    </w:p>
    <w:p w14:paraId="7C59E4D7" w14:textId="0F119F99" w:rsidR="007965CB" w:rsidRPr="00894660" w:rsidRDefault="007965CB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Série M </w:t>
      </w:r>
      <w:proofErr w:type="spellStart"/>
      <w:r w:rsidRPr="00894660">
        <w:rPr>
          <w:rFonts w:asciiTheme="minorHAnsi" w:hAnsiTheme="minorHAnsi" w:cstheme="minorHAnsi"/>
        </w:rPr>
        <w:t>Slide-On</w:t>
      </w:r>
      <w:proofErr w:type="spellEnd"/>
      <w:r w:rsidRPr="00894660">
        <w:rPr>
          <w:rFonts w:asciiTheme="minorHAnsi" w:hAnsiTheme="minorHAnsi" w:cstheme="minorHAnsi"/>
        </w:rPr>
        <w:t xml:space="preserve"> 175°</w:t>
      </w:r>
    </w:p>
    <w:p w14:paraId="39080A2F" w14:textId="62F11A1B" w:rsidR="007965CB" w:rsidRPr="00894660" w:rsidRDefault="00CC4657" w:rsidP="007965C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Dobradiça MN57 para porta basculante.</w:t>
      </w:r>
    </w:p>
    <w:p w14:paraId="473BB10C" w14:textId="77777777" w:rsidR="00894660" w:rsidRPr="00894660" w:rsidRDefault="00894660" w:rsidP="00894660">
      <w:pPr>
        <w:pStyle w:val="NormalWeb"/>
        <w:rPr>
          <w:rFonts w:asciiTheme="minorHAnsi" w:hAnsiTheme="minorHAnsi" w:cstheme="minorHAnsi"/>
        </w:rPr>
      </w:pPr>
    </w:p>
    <w:p w14:paraId="2B9591B1" w14:textId="6087414B" w:rsidR="00894660" w:rsidRDefault="00894660" w:rsidP="00894660">
      <w:pPr>
        <w:pStyle w:val="NormalWeb"/>
        <w:rPr>
          <w:rFonts w:asciiTheme="minorHAnsi" w:hAnsiTheme="minorHAnsi" w:cstheme="minorHAnsi"/>
        </w:rPr>
      </w:pPr>
    </w:p>
    <w:p w14:paraId="3FE0CDB6" w14:textId="2E409570" w:rsidR="00EA0970" w:rsidRDefault="00EA0970" w:rsidP="00894660">
      <w:pPr>
        <w:pStyle w:val="NormalWeb"/>
        <w:rPr>
          <w:rFonts w:asciiTheme="minorHAnsi" w:hAnsiTheme="minorHAnsi" w:cstheme="minorHAnsi"/>
        </w:rPr>
      </w:pPr>
    </w:p>
    <w:p w14:paraId="7EB1A6C0" w14:textId="00571561" w:rsidR="00EA0970" w:rsidRDefault="00EA0970" w:rsidP="00894660">
      <w:pPr>
        <w:pStyle w:val="NormalWeb"/>
        <w:rPr>
          <w:rFonts w:asciiTheme="minorHAnsi" w:hAnsiTheme="minorHAnsi" w:cstheme="minorHAnsi"/>
        </w:rPr>
      </w:pPr>
    </w:p>
    <w:p w14:paraId="27DBE702" w14:textId="3A39F71E" w:rsidR="00EA0970" w:rsidRDefault="00EA0970" w:rsidP="00894660">
      <w:pPr>
        <w:pStyle w:val="NormalWeb"/>
        <w:rPr>
          <w:rFonts w:asciiTheme="minorHAnsi" w:hAnsiTheme="minorHAnsi" w:cstheme="minorHAnsi"/>
        </w:rPr>
      </w:pPr>
    </w:p>
    <w:p w14:paraId="5CCA1562" w14:textId="77777777" w:rsidR="00EA0970" w:rsidRPr="00894660" w:rsidRDefault="00EA0970" w:rsidP="00894660">
      <w:pPr>
        <w:pStyle w:val="NormalWeb"/>
        <w:rPr>
          <w:rFonts w:asciiTheme="minorHAnsi" w:hAnsiTheme="minorHAnsi" w:cstheme="minorHAnsi"/>
        </w:rPr>
      </w:pPr>
    </w:p>
    <w:p w14:paraId="2CC4EE56" w14:textId="19C8BDF7" w:rsidR="007965CB" w:rsidRDefault="007965CB" w:rsidP="007965CB">
      <w:pPr>
        <w:pStyle w:val="NormalWeb"/>
        <w:rPr>
          <w:rFonts w:asciiTheme="minorHAnsi" w:hAnsiTheme="minorHAnsi" w:cstheme="minorHAnsi"/>
        </w:rPr>
      </w:pPr>
    </w:p>
    <w:p w14:paraId="452C6946" w14:textId="77777777" w:rsidR="001121AD" w:rsidRPr="00894660" w:rsidRDefault="001121AD" w:rsidP="007965CB">
      <w:pPr>
        <w:pStyle w:val="NormalWeb"/>
        <w:rPr>
          <w:rFonts w:asciiTheme="minorHAnsi" w:hAnsiTheme="minorHAnsi" w:cstheme="minorHAnsi"/>
        </w:rPr>
      </w:pPr>
    </w:p>
    <w:p w14:paraId="699AD9CE" w14:textId="48132DA3" w:rsidR="00EA0970" w:rsidRPr="00EA0970" w:rsidRDefault="00EA0970" w:rsidP="00CC4657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Itens avulsos:</w:t>
      </w:r>
    </w:p>
    <w:p w14:paraId="6A6EBC22" w14:textId="77777777" w:rsidR="006C1587" w:rsidRPr="00EA0970" w:rsidRDefault="006C1587" w:rsidP="006C1587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 xml:space="preserve">Articuladores: </w:t>
      </w:r>
    </w:p>
    <w:p w14:paraId="000E57EC" w14:textId="656E0CCD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AeroVert</w:t>
      </w:r>
      <w:proofErr w:type="spellEnd"/>
      <w:r w:rsidRPr="00894660">
        <w:rPr>
          <w:rFonts w:asciiTheme="minorHAnsi" w:hAnsiTheme="minorHAnsi" w:cstheme="minorHAnsi"/>
        </w:rPr>
        <w:t xml:space="preserve"> Plus</w:t>
      </w:r>
    </w:p>
    <w:p w14:paraId="414F97FB" w14:textId="1DACC569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FGVTN </w:t>
      </w:r>
      <w:proofErr w:type="spellStart"/>
      <w:r w:rsidRPr="00894660">
        <w:rPr>
          <w:rFonts w:asciiTheme="minorHAnsi" w:hAnsiTheme="minorHAnsi" w:cstheme="minorHAnsi"/>
        </w:rPr>
        <w:t>Multi</w:t>
      </w:r>
      <w:proofErr w:type="spellEnd"/>
    </w:p>
    <w:p w14:paraId="158B300D" w14:textId="2AD17EA1" w:rsidR="006C1587" w:rsidRPr="00EA0970" w:rsidRDefault="006C1587" w:rsidP="006C1587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 xml:space="preserve">Linha Sense: </w:t>
      </w:r>
    </w:p>
    <w:p w14:paraId="7D151813" w14:textId="77777777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Prateleira Vidro Sense</w:t>
      </w:r>
    </w:p>
    <w:p w14:paraId="0BF3010F" w14:textId="2646E124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Calceiro Sense</w:t>
      </w:r>
    </w:p>
    <w:p w14:paraId="0E7DC714" w14:textId="0F6AC34C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Cesto Vime Sense</w:t>
      </w:r>
    </w:p>
    <w:p w14:paraId="501714AA" w14:textId="4B4A4687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Cesto Metálico Sense H80 e H130</w:t>
      </w:r>
    </w:p>
    <w:p w14:paraId="0454BA5A" w14:textId="65F200DB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Sapateira Sense</w:t>
      </w:r>
    </w:p>
    <w:p w14:paraId="29F6C536" w14:textId="37F8248D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94660">
        <w:rPr>
          <w:rFonts w:asciiTheme="minorHAnsi" w:hAnsiTheme="minorHAnsi" w:cstheme="minorHAnsi"/>
        </w:rPr>
        <w:t>Porta-Jóias</w:t>
      </w:r>
      <w:proofErr w:type="spellEnd"/>
      <w:r w:rsidRPr="00894660">
        <w:rPr>
          <w:rFonts w:asciiTheme="minorHAnsi" w:hAnsiTheme="minorHAnsi" w:cstheme="minorHAnsi"/>
        </w:rPr>
        <w:t xml:space="preserve"> Sense</w:t>
      </w:r>
    </w:p>
    <w:p w14:paraId="25055B30" w14:textId="0DA6FA82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Organizador em Madeira Sense</w:t>
      </w:r>
    </w:p>
    <w:p w14:paraId="3E5FAD7F" w14:textId="4179587A" w:rsidR="006C1587" w:rsidRPr="00EA0970" w:rsidRDefault="006C1587" w:rsidP="006C1587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 xml:space="preserve">Diversos: </w:t>
      </w:r>
    </w:p>
    <w:p w14:paraId="7CBD5F48" w14:textId="220688DB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Prateleira Basculante EASY </w:t>
      </w:r>
      <w:proofErr w:type="spellStart"/>
      <w:r w:rsidRPr="00894660">
        <w:rPr>
          <w:rFonts w:asciiTheme="minorHAnsi" w:hAnsiTheme="minorHAnsi" w:cstheme="minorHAnsi"/>
        </w:rPr>
        <w:t>Shelf</w:t>
      </w:r>
      <w:proofErr w:type="spellEnd"/>
    </w:p>
    <w:p w14:paraId="06B35A7F" w14:textId="77777777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Canto Articulado FGVTN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</w:p>
    <w:p w14:paraId="2226A0E6" w14:textId="3C813185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Porta-Panos TTS 40 202 e TTS 40 104</w:t>
      </w:r>
    </w:p>
    <w:p w14:paraId="5FC53353" w14:textId="00CF3916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Tábuas de Passar TP 450 e TP 800</w:t>
      </w:r>
    </w:p>
    <w:p w14:paraId="6A495D93" w14:textId="346FC6E0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Ferragem TT 10/302</w:t>
      </w:r>
    </w:p>
    <w:p w14:paraId="3AB1E8E7" w14:textId="026602CE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Cabideiro Basculante Dual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19CD480C" w14:textId="1C61E39A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Cabideiro Basculante TN</w:t>
      </w:r>
    </w:p>
    <w:p w14:paraId="323DB9B7" w14:textId="725894B1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Kit Escorredor de louça</w:t>
      </w:r>
    </w:p>
    <w:p w14:paraId="6CF9C229" w14:textId="2D805A53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Lixeira automática</w:t>
      </w:r>
    </w:p>
    <w:p w14:paraId="7AF05B55" w14:textId="0F1A8E0C" w:rsidR="00DD3A7A" w:rsidRPr="00894660" w:rsidRDefault="00894660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Pulsador magnético TN</w:t>
      </w:r>
    </w:p>
    <w:p w14:paraId="7DAA338B" w14:textId="3070A404" w:rsidR="00894660" w:rsidRPr="00894660" w:rsidRDefault="00894660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Fecho Toque</w:t>
      </w:r>
    </w:p>
    <w:p w14:paraId="6ADF7661" w14:textId="5FAEA4EB" w:rsidR="006C1587" w:rsidRPr="00EA0970" w:rsidRDefault="006C1587" w:rsidP="006C1587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Sistemas deslizantes:</w:t>
      </w:r>
    </w:p>
    <w:p w14:paraId="140E9A81" w14:textId="4834F853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Sistema Coplanar 2.000mm e 2.500mm</w:t>
      </w:r>
    </w:p>
    <w:p w14:paraId="0F4A10F8" w14:textId="3F297894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Kit Trilho 4m p/ SDS 800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67AFC7BC" w14:textId="48109CBE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SDS 800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  <w:r w:rsidRPr="00894660">
        <w:rPr>
          <w:rFonts w:asciiTheme="minorHAnsi" w:hAnsiTheme="minorHAnsi" w:cstheme="minorHAnsi"/>
        </w:rPr>
        <w:t xml:space="preserve"> p/ 2 portas</w:t>
      </w:r>
    </w:p>
    <w:p w14:paraId="65D90901" w14:textId="4FDCED99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SDS 800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  <w:r w:rsidRPr="00894660">
        <w:rPr>
          <w:rFonts w:asciiTheme="minorHAnsi" w:hAnsiTheme="minorHAnsi" w:cstheme="minorHAnsi"/>
        </w:rPr>
        <w:t xml:space="preserve"> p/ 3 portas + </w:t>
      </w:r>
      <w:proofErr w:type="spellStart"/>
      <w:r w:rsidRPr="00894660">
        <w:rPr>
          <w:rFonts w:asciiTheme="minorHAnsi" w:hAnsiTheme="minorHAnsi" w:cstheme="minorHAnsi"/>
        </w:rPr>
        <w:t>amort</w:t>
      </w:r>
      <w:proofErr w:type="spellEnd"/>
      <w:r w:rsidRPr="00894660">
        <w:rPr>
          <w:rFonts w:asciiTheme="minorHAnsi" w:hAnsiTheme="minorHAnsi" w:cstheme="minorHAnsi"/>
        </w:rPr>
        <w:t xml:space="preserve"> central</w:t>
      </w:r>
    </w:p>
    <w:p w14:paraId="67FE8D73" w14:textId="334A2129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Kit rodízio SD 524</w:t>
      </w:r>
    </w:p>
    <w:p w14:paraId="578AD123" w14:textId="078A7042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Kit rodízio SD 632</w:t>
      </w:r>
    </w:p>
    <w:p w14:paraId="5E647F4A" w14:textId="2B96721E" w:rsidR="006C1587" w:rsidRPr="00894660" w:rsidRDefault="006C1587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SD </w:t>
      </w:r>
      <w:r w:rsidR="00DD3A7A" w:rsidRPr="00894660">
        <w:rPr>
          <w:rFonts w:asciiTheme="minorHAnsi" w:hAnsiTheme="minorHAnsi" w:cstheme="minorHAnsi"/>
        </w:rPr>
        <w:t>503</w:t>
      </w:r>
    </w:p>
    <w:p w14:paraId="5B59EF25" w14:textId="0D30ED51" w:rsidR="00DD3A7A" w:rsidRPr="00894660" w:rsidRDefault="00DD3A7A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SDS 800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</w:p>
    <w:p w14:paraId="708D2063" w14:textId="35209EFD" w:rsidR="00DD3A7A" w:rsidRPr="00894660" w:rsidRDefault="00DD3A7A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SD 601</w:t>
      </w:r>
    </w:p>
    <w:p w14:paraId="3335F7C4" w14:textId="4A8A2B63" w:rsidR="00DD3A7A" w:rsidRPr="00894660" w:rsidRDefault="00DD3A7A" w:rsidP="006C1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SD 801</w:t>
      </w:r>
    </w:p>
    <w:p w14:paraId="0BF5BB41" w14:textId="6FA88D74" w:rsidR="006C1587" w:rsidRPr="00EA0970" w:rsidRDefault="00DD3A7A" w:rsidP="006C1587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Calceiros:</w:t>
      </w:r>
    </w:p>
    <w:p w14:paraId="10F90D71" w14:textId="3140ED0E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CD 135</w:t>
      </w:r>
    </w:p>
    <w:p w14:paraId="3D855EFA" w14:textId="1DE1D20C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CD 400</w:t>
      </w:r>
    </w:p>
    <w:p w14:paraId="75A545C0" w14:textId="603C45A3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lastRenderedPageBreak/>
        <w:t>Quadros Suspensos:</w:t>
      </w:r>
    </w:p>
    <w:p w14:paraId="62630CB2" w14:textId="506B401E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QPS 800</w:t>
      </w:r>
    </w:p>
    <w:p w14:paraId="0CEAEA60" w14:textId="5BBD28F2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QPS 1000</w:t>
      </w:r>
    </w:p>
    <w:p w14:paraId="0C5DC09F" w14:textId="18F389BB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Pistões:</w:t>
      </w:r>
    </w:p>
    <w:p w14:paraId="364E0B8D" w14:textId="1D129DB9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TN FI</w:t>
      </w:r>
    </w:p>
    <w:p w14:paraId="6B1DF08B" w14:textId="4970BDD4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TN Cinza</w:t>
      </w:r>
    </w:p>
    <w:p w14:paraId="003DE13F" w14:textId="459418D2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Pé de Mesa:</w:t>
      </w:r>
    </w:p>
    <w:p w14:paraId="4576ED0D" w14:textId="0784E80D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FGVTN 60x730</w:t>
      </w:r>
    </w:p>
    <w:p w14:paraId="39F2149B" w14:textId="18F8F394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Rodízios:</w:t>
      </w:r>
    </w:p>
    <w:p w14:paraId="5019847A" w14:textId="7C205769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Gel RG sem freio</w:t>
      </w:r>
    </w:p>
    <w:p w14:paraId="006BFCFA" w14:textId="568859D9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Gel RG com freio</w:t>
      </w:r>
    </w:p>
    <w:p w14:paraId="375BAA8A" w14:textId="54F026F5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Porta Panos:</w:t>
      </w:r>
    </w:p>
    <w:p w14:paraId="7B9448FD" w14:textId="77777777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Gel RG sem freio</w:t>
      </w:r>
    </w:p>
    <w:p w14:paraId="02C11796" w14:textId="77777777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Gel RG com freio</w:t>
      </w:r>
    </w:p>
    <w:p w14:paraId="4E87B99B" w14:textId="0CE1B826" w:rsidR="00DD3A7A" w:rsidRPr="00EA0970" w:rsidRDefault="00DD3A7A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Porta Panos</w:t>
      </w:r>
    </w:p>
    <w:p w14:paraId="3A1102D3" w14:textId="6FEB6323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TTS 40 104</w:t>
      </w:r>
    </w:p>
    <w:p w14:paraId="6E46DBF5" w14:textId="51AE7998" w:rsidR="00DD3A7A" w:rsidRPr="00894660" w:rsidRDefault="00DD3A7A" w:rsidP="00DD3A7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TTS 40 202</w:t>
      </w:r>
    </w:p>
    <w:p w14:paraId="2EBFCF6B" w14:textId="57E326B9" w:rsidR="00DD3A7A" w:rsidRPr="00EA0970" w:rsidRDefault="00894660" w:rsidP="00DD3A7A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Dobradiças:</w:t>
      </w:r>
    </w:p>
    <w:p w14:paraId="7B125B91" w14:textId="2BBDF9F4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TN Click </w:t>
      </w:r>
      <w:proofErr w:type="spellStart"/>
      <w:r w:rsidRPr="00894660">
        <w:rPr>
          <w:rFonts w:asciiTheme="minorHAnsi" w:hAnsiTheme="minorHAnsi" w:cstheme="minorHAnsi"/>
        </w:rPr>
        <w:t>Slow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  <w:proofErr w:type="spellStart"/>
      <w:r w:rsidRPr="00894660">
        <w:rPr>
          <w:rFonts w:asciiTheme="minorHAnsi" w:hAnsiTheme="minorHAnsi" w:cstheme="minorHAnsi"/>
        </w:rPr>
        <w:t>Easy</w:t>
      </w:r>
      <w:proofErr w:type="spellEnd"/>
    </w:p>
    <w:p w14:paraId="6DA9F236" w14:textId="6B0F93CD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MS15</w:t>
      </w:r>
    </w:p>
    <w:p w14:paraId="323F8B6D" w14:textId="2A273190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TN Inox </w:t>
      </w:r>
      <w:proofErr w:type="spellStart"/>
      <w:r w:rsidRPr="00894660">
        <w:rPr>
          <w:rFonts w:asciiTheme="minorHAnsi" w:hAnsiTheme="minorHAnsi" w:cstheme="minorHAnsi"/>
        </w:rPr>
        <w:t>Slide-On</w:t>
      </w:r>
      <w:proofErr w:type="spellEnd"/>
      <w:r w:rsidRPr="00894660">
        <w:rPr>
          <w:rFonts w:asciiTheme="minorHAnsi" w:hAnsiTheme="minorHAnsi" w:cstheme="minorHAnsi"/>
        </w:rPr>
        <w:t xml:space="preserve"> 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</w:p>
    <w:p w14:paraId="26997E59" w14:textId="10CE67B9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FGV Abertura automática</w:t>
      </w:r>
    </w:p>
    <w:p w14:paraId="653A6EC8" w14:textId="77FBACFC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FGV ângulo negativo</w:t>
      </w:r>
    </w:p>
    <w:p w14:paraId="5C7B9690" w14:textId="7FAD59FF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FGV Canto</w:t>
      </w:r>
    </w:p>
    <w:p w14:paraId="366DB682" w14:textId="6295043C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MS85 24°/30° </w:t>
      </w:r>
    </w:p>
    <w:p w14:paraId="591B8123" w14:textId="1CA721B6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FGV ângulo cego</w:t>
      </w:r>
    </w:p>
    <w:p w14:paraId="68887EA6" w14:textId="231F1395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MS85 Módulo A 45°</w:t>
      </w:r>
    </w:p>
    <w:p w14:paraId="5E5C9F10" w14:textId="45E75E43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TN 270° Cobertura 19mm</w:t>
      </w:r>
    </w:p>
    <w:p w14:paraId="2F4261C1" w14:textId="52B10E7B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Para porta de alumínio</w:t>
      </w:r>
    </w:p>
    <w:p w14:paraId="4DD758A3" w14:textId="66C84713" w:rsidR="00894660" w:rsidRPr="00EA0970" w:rsidRDefault="00894660" w:rsidP="00894660">
      <w:pPr>
        <w:pStyle w:val="NormalWeb"/>
        <w:rPr>
          <w:rFonts w:asciiTheme="minorHAnsi" w:hAnsiTheme="minorHAnsi" w:cstheme="minorHAnsi"/>
          <w:b/>
          <w:bCs/>
        </w:rPr>
      </w:pPr>
      <w:r w:rsidRPr="00EA0970">
        <w:rPr>
          <w:rFonts w:asciiTheme="minorHAnsi" w:hAnsiTheme="minorHAnsi" w:cstheme="minorHAnsi"/>
          <w:b/>
          <w:bCs/>
        </w:rPr>
        <w:t>Corrediças:</w:t>
      </w:r>
    </w:p>
    <w:p w14:paraId="176CD30F" w14:textId="2D81E8A4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082 FGV Apoiada </w:t>
      </w:r>
    </w:p>
    <w:p w14:paraId="44E9967A" w14:textId="68E72B09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 xml:space="preserve">Telescópica TN </w:t>
      </w:r>
      <w:proofErr w:type="spellStart"/>
      <w:r w:rsidRPr="00894660">
        <w:rPr>
          <w:rFonts w:asciiTheme="minorHAnsi" w:hAnsiTheme="minorHAnsi" w:cstheme="minorHAnsi"/>
        </w:rPr>
        <w:t>Slowmotion</w:t>
      </w:r>
      <w:proofErr w:type="spellEnd"/>
    </w:p>
    <w:p w14:paraId="503EB0B8" w14:textId="7C791BBB" w:rsidR="00894660" w:rsidRPr="00894660" w:rsidRDefault="00894660" w:rsidP="0089466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94660">
        <w:rPr>
          <w:rFonts w:asciiTheme="minorHAnsi" w:hAnsiTheme="minorHAnsi" w:cstheme="minorHAnsi"/>
        </w:rPr>
        <w:t>Telescópica TN Mini H35</w:t>
      </w:r>
    </w:p>
    <w:p w14:paraId="51745FD6" w14:textId="77777777" w:rsidR="00894660" w:rsidRDefault="00894660" w:rsidP="00894660">
      <w:pPr>
        <w:pStyle w:val="NormalWeb"/>
        <w:rPr>
          <w:rFonts w:ascii="Arial" w:hAnsi="Arial" w:cs="Arial"/>
          <w:sz w:val="22"/>
          <w:szCs w:val="22"/>
        </w:rPr>
      </w:pPr>
    </w:p>
    <w:p w14:paraId="32E0D153" w14:textId="17218E74" w:rsidR="00894660" w:rsidRDefault="00894660" w:rsidP="00894660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366EF0E0" w14:textId="77777777" w:rsidR="00894660" w:rsidRPr="00DD3A7A" w:rsidRDefault="00894660" w:rsidP="00894660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0FF8D906" w14:textId="77777777" w:rsidR="00894660" w:rsidRPr="00DD3A7A" w:rsidRDefault="00894660" w:rsidP="00DD3A7A">
      <w:pPr>
        <w:pStyle w:val="NormalWeb"/>
        <w:rPr>
          <w:rFonts w:ascii="Arial" w:hAnsi="Arial" w:cs="Arial"/>
          <w:sz w:val="22"/>
          <w:szCs w:val="22"/>
        </w:rPr>
      </w:pPr>
    </w:p>
    <w:p w14:paraId="337DE94D" w14:textId="77777777" w:rsidR="00DD3A7A" w:rsidRPr="00DD3A7A" w:rsidRDefault="00DD3A7A" w:rsidP="00DD3A7A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687DD4F5" w14:textId="77777777" w:rsidR="006C1587" w:rsidRPr="007965CB" w:rsidRDefault="006C1587" w:rsidP="006C1587">
      <w:pPr>
        <w:pStyle w:val="NormalWeb"/>
        <w:rPr>
          <w:rFonts w:ascii="Arial" w:hAnsi="Arial" w:cs="Arial"/>
          <w:sz w:val="22"/>
          <w:szCs w:val="22"/>
        </w:rPr>
      </w:pPr>
    </w:p>
    <w:p w14:paraId="7B4B5F12" w14:textId="77777777" w:rsidR="006C1587" w:rsidRPr="007965CB" w:rsidRDefault="006C1587" w:rsidP="007965CB">
      <w:pPr>
        <w:pStyle w:val="NormalWeb"/>
        <w:rPr>
          <w:rFonts w:ascii="Arial" w:hAnsi="Arial" w:cs="Arial"/>
          <w:sz w:val="22"/>
          <w:szCs w:val="22"/>
        </w:rPr>
      </w:pPr>
    </w:p>
    <w:p w14:paraId="58565B63" w14:textId="77777777" w:rsidR="008E77F1" w:rsidRDefault="008E77F1"/>
    <w:sectPr w:rsidR="008E7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C1"/>
    <w:multiLevelType w:val="multilevel"/>
    <w:tmpl w:val="A7B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42A"/>
    <w:multiLevelType w:val="multilevel"/>
    <w:tmpl w:val="D4B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405089">
    <w:abstractNumId w:val="1"/>
  </w:num>
  <w:num w:numId="2" w16cid:durableId="180172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B"/>
    <w:rsid w:val="001121AD"/>
    <w:rsid w:val="0014325D"/>
    <w:rsid w:val="004E73B6"/>
    <w:rsid w:val="0059291E"/>
    <w:rsid w:val="006C1587"/>
    <w:rsid w:val="007965CB"/>
    <w:rsid w:val="00894660"/>
    <w:rsid w:val="008E77F1"/>
    <w:rsid w:val="00931BD9"/>
    <w:rsid w:val="00CC4657"/>
    <w:rsid w:val="00DD3A7A"/>
    <w:rsid w:val="00E174E2"/>
    <w:rsid w:val="00EA0970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8F32"/>
  <w15:chartTrackingRefBased/>
  <w15:docId w15:val="{2B7D44BB-8486-4D79-B8E8-0FD0C41F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Daniel Uez</dc:creator>
  <cp:keywords/>
  <dc:description/>
  <cp:lastModifiedBy>Stephanie Borges</cp:lastModifiedBy>
  <cp:revision>7</cp:revision>
  <dcterms:created xsi:type="dcterms:W3CDTF">2023-04-27T12:02:00Z</dcterms:created>
  <dcterms:modified xsi:type="dcterms:W3CDTF">2023-08-17T13:32:00Z</dcterms:modified>
</cp:coreProperties>
</file>